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E0F73" w14:textId="77777777" w:rsidR="005648AA" w:rsidRPr="00156ADB" w:rsidRDefault="005648AA" w:rsidP="005648AA">
      <w:pPr>
        <w:pStyle w:val="GreyBoxHeaders"/>
        <w:framePr w:w="9331" w:wrap="around" w:hAnchor="page" w:x="1501" w:y="-44"/>
        <w:rPr>
          <w:u w:val="single"/>
        </w:rPr>
      </w:pPr>
      <w:r w:rsidRPr="00156ADB">
        <w:rPr>
          <w:u w:val="single"/>
        </w:rPr>
        <w:t>APPENDIX H</w:t>
      </w:r>
    </w:p>
    <w:p w14:paraId="74239EDE" w14:textId="77777777" w:rsidR="005648AA" w:rsidRPr="00156ADB" w:rsidRDefault="005648AA" w:rsidP="005648AA">
      <w:pPr>
        <w:jc w:val="center"/>
        <w:rPr>
          <w:rFonts w:ascii="Calibri" w:eastAsia="MS Mincho" w:hAnsi="Calibri" w:cs="Calibri"/>
          <w:b/>
          <w:bCs/>
          <w:u w:val="single"/>
        </w:rPr>
      </w:pPr>
    </w:p>
    <w:p w14:paraId="1592A0AA" w14:textId="77777777" w:rsidR="005648AA" w:rsidRPr="00156ADB" w:rsidRDefault="005648AA" w:rsidP="005648AA">
      <w:pPr>
        <w:jc w:val="center"/>
        <w:rPr>
          <w:rFonts w:ascii="Calibri" w:eastAsia="MS Mincho" w:hAnsi="Calibri" w:cs="Calibri"/>
          <w:b/>
          <w:sz w:val="28"/>
          <w:szCs w:val="28"/>
          <w:u w:val="single"/>
        </w:rPr>
      </w:pPr>
      <w:r w:rsidRPr="00156ADB">
        <w:rPr>
          <w:rFonts w:ascii="Calibri" w:eastAsia="MS Mincho" w:hAnsi="Calibri" w:cs="Calibri"/>
          <w:b/>
          <w:sz w:val="28"/>
          <w:szCs w:val="28"/>
          <w:u w:val="single"/>
        </w:rPr>
        <w:t>Crops Unique to the Area</w:t>
      </w:r>
    </w:p>
    <w:p w14:paraId="352A5088" w14:textId="77777777" w:rsidR="005648AA" w:rsidRPr="003F24DA" w:rsidRDefault="005648AA" w:rsidP="005648AA">
      <w:p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The following crops are considered unique in Lehigh County: </w:t>
      </w:r>
    </w:p>
    <w:p w14:paraId="336042C8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Grapes</w:t>
      </w:r>
    </w:p>
    <w:p w14:paraId="0EEEB02D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Tobacco </w:t>
      </w:r>
    </w:p>
    <w:p w14:paraId="75E966B1" w14:textId="77777777" w:rsidR="005648AA" w:rsidRPr="003F24DA" w:rsidRDefault="005648AA" w:rsidP="005648AA">
      <w:pPr>
        <w:pStyle w:val="ListParagraph"/>
        <w:numPr>
          <w:ilvl w:val="0"/>
          <w:numId w:val="1"/>
        </w:numPr>
        <w:ind w:left="810" w:hanging="450"/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>Speltz</w:t>
      </w:r>
    </w:p>
    <w:p w14:paraId="161584EC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Orchard Crops</w:t>
      </w:r>
    </w:p>
    <w:p w14:paraId="52990582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Tomatoes</w:t>
      </w:r>
    </w:p>
    <w:p w14:paraId="537539C5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Cantaloupes</w:t>
      </w:r>
    </w:p>
    <w:p w14:paraId="533629D6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Snap Beans</w:t>
      </w:r>
    </w:p>
    <w:p w14:paraId="5FEFC677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Pumpkins</w:t>
      </w:r>
    </w:p>
    <w:p w14:paraId="0C9DA743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Strawberries</w:t>
      </w:r>
    </w:p>
    <w:p w14:paraId="17267BA0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Potatoes</w:t>
      </w:r>
    </w:p>
    <w:p w14:paraId="3A616B23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Sweet Corn</w:t>
      </w:r>
    </w:p>
    <w:p w14:paraId="4657F887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Christmas Trees</w:t>
      </w:r>
    </w:p>
    <w:p w14:paraId="37E63294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Floriculture crops</w:t>
      </w:r>
    </w:p>
    <w:p w14:paraId="152F21F3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Sod, nursery stock, ornamental trees and shrubs</w:t>
      </w:r>
    </w:p>
    <w:p w14:paraId="4C361402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Crown and Hairy Vetch for seed</w:t>
      </w:r>
    </w:p>
    <w:p w14:paraId="51AA7B6C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Hops</w:t>
      </w:r>
    </w:p>
    <w:p w14:paraId="144DD141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Hemp</w:t>
      </w:r>
    </w:p>
    <w:p w14:paraId="08615720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Mushrooms</w:t>
      </w:r>
    </w:p>
    <w:p w14:paraId="1958160F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Sorghum</w:t>
      </w:r>
    </w:p>
    <w:p w14:paraId="6352F019" w14:textId="77777777" w:rsidR="005648AA" w:rsidRPr="003F24DA" w:rsidRDefault="005648AA" w:rsidP="005648AA">
      <w:pPr>
        <w:pStyle w:val="ListParagraph"/>
        <w:numPr>
          <w:ilvl w:val="0"/>
          <w:numId w:val="1"/>
        </w:num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 xml:space="preserve"> Sunflowers</w:t>
      </w:r>
    </w:p>
    <w:p w14:paraId="7FD1E730" w14:textId="77777777" w:rsidR="005648AA" w:rsidRPr="003F24DA" w:rsidRDefault="005648AA" w:rsidP="005648AA">
      <w:pPr>
        <w:pStyle w:val="ListParagraph"/>
        <w:rPr>
          <w:rFonts w:ascii="Calibri" w:eastAsia="MS Mincho" w:hAnsi="Calibri" w:cs="Calibri"/>
          <w:bCs/>
        </w:rPr>
      </w:pPr>
    </w:p>
    <w:p w14:paraId="329F2329" w14:textId="77777777" w:rsidR="005648AA" w:rsidRPr="003F24DA" w:rsidRDefault="005648AA" w:rsidP="005648AA">
      <w:pPr>
        <w:rPr>
          <w:rFonts w:ascii="Calibri" w:eastAsia="MS Mincho" w:hAnsi="Calibri" w:cs="Calibri"/>
          <w:bCs/>
        </w:rPr>
      </w:pPr>
      <w:r w:rsidRPr="003F24DA">
        <w:rPr>
          <w:rFonts w:ascii="Calibri" w:eastAsia="MS Mincho" w:hAnsi="Calibri" w:cs="Calibri"/>
          <w:bCs/>
        </w:rPr>
        <w:t>Contact the Farmland Preservation Office to discuss other unique crops not listed here.</w:t>
      </w:r>
    </w:p>
    <w:p w14:paraId="1E14A627" w14:textId="77777777" w:rsidR="005648AA" w:rsidRPr="003F24DA" w:rsidRDefault="005648AA" w:rsidP="005648AA">
      <w:pPr>
        <w:rPr>
          <w:rFonts w:ascii="Calibri" w:eastAsia="MS Mincho" w:hAnsi="Calibri" w:cs="Calibri"/>
        </w:rPr>
      </w:pPr>
      <w:bookmarkStart w:id="0" w:name="_Hlk18507174"/>
      <w:r w:rsidRPr="003F24DA">
        <w:rPr>
          <w:rFonts w:ascii="Calibri" w:eastAsia="MS Mincho" w:hAnsi="Calibri" w:cs="Calibri"/>
        </w:rPr>
        <w:t>(In Preparation for the 1998 revised Rules and Regulations under Chapter 138e.16 (2) Minimum Criteria, the State Board decided to include the 10-acre size limitation if either a crop unique to the area was utilized or the 10 acres were contiguous to a property with a perpetual conservation easement was in place</w:t>
      </w:r>
      <w:proofErr w:type="gramStart"/>
      <w:r w:rsidRPr="003F24DA">
        <w:rPr>
          <w:rFonts w:ascii="Calibri" w:eastAsia="MS Mincho" w:hAnsi="Calibri" w:cs="Calibri"/>
        </w:rPr>
        <w:t>. )</w:t>
      </w:r>
      <w:proofErr w:type="gramEnd"/>
      <w:r w:rsidRPr="003F24DA">
        <w:rPr>
          <w:rFonts w:ascii="Calibri" w:eastAsia="MS Mincho" w:hAnsi="Calibri" w:cs="Calibri"/>
        </w:rPr>
        <w:t xml:space="preserve"> -this was copied from page 13 of the 3</w:t>
      </w:r>
      <w:r w:rsidRPr="003F24DA">
        <w:rPr>
          <w:rFonts w:ascii="Calibri" w:eastAsia="MS Mincho" w:hAnsi="Calibri" w:cs="Calibri"/>
          <w:vertAlign w:val="superscript"/>
        </w:rPr>
        <w:t>rd</w:t>
      </w:r>
      <w:r w:rsidRPr="003F24DA">
        <w:rPr>
          <w:rFonts w:ascii="Calibri" w:eastAsia="MS Mincho" w:hAnsi="Calibri" w:cs="Calibri"/>
        </w:rPr>
        <w:t xml:space="preserve"> Edition of the “A Guide to Farmland Preservation” PA Dept. of Ag. </w:t>
      </w:r>
    </w:p>
    <w:bookmarkEnd w:id="0"/>
    <w:p w14:paraId="1936D9DF" w14:textId="77777777" w:rsidR="005648AA" w:rsidRDefault="005648AA" w:rsidP="005648AA">
      <w:pPr>
        <w:jc w:val="center"/>
        <w:rPr>
          <w:rFonts w:ascii="Calibri" w:eastAsia="MS Mincho" w:hAnsi="Calibri" w:cs="Calibri"/>
          <w:b/>
          <w:bCs/>
          <w:noProof/>
          <w:u w:val="single"/>
        </w:rPr>
      </w:pPr>
    </w:p>
    <w:p w14:paraId="68510039" w14:textId="77777777" w:rsidR="005648AA" w:rsidRDefault="005648AA" w:rsidP="005648AA">
      <w:pPr>
        <w:jc w:val="center"/>
        <w:rPr>
          <w:rFonts w:ascii="Calibri" w:eastAsia="MS Mincho" w:hAnsi="Calibri" w:cs="Calibri"/>
          <w:b/>
          <w:bCs/>
          <w:noProof/>
          <w:u w:val="single"/>
        </w:rPr>
      </w:pPr>
    </w:p>
    <w:p w14:paraId="06827E1A" w14:textId="77777777" w:rsidR="005648AA" w:rsidRDefault="005648AA" w:rsidP="005648AA">
      <w:pPr>
        <w:jc w:val="center"/>
        <w:rPr>
          <w:rFonts w:ascii="Calibri" w:eastAsia="MS Mincho" w:hAnsi="Calibri" w:cs="Calibri"/>
          <w:b/>
          <w:bCs/>
          <w:noProof/>
          <w:u w:val="single"/>
        </w:rPr>
      </w:pPr>
    </w:p>
    <w:p w14:paraId="572C546E" w14:textId="77777777" w:rsidR="005648AA" w:rsidRDefault="005648AA" w:rsidP="005648AA">
      <w:pPr>
        <w:jc w:val="center"/>
        <w:rPr>
          <w:rFonts w:ascii="Calibri" w:eastAsia="MS Mincho" w:hAnsi="Calibri" w:cs="Calibri"/>
          <w:b/>
          <w:bCs/>
          <w:noProof/>
          <w:u w:val="single"/>
        </w:rPr>
      </w:pPr>
    </w:p>
    <w:p w14:paraId="5AAFE783" w14:textId="77777777" w:rsidR="005648AA" w:rsidRDefault="005648AA" w:rsidP="005648AA">
      <w:pPr>
        <w:jc w:val="center"/>
        <w:rPr>
          <w:rFonts w:ascii="Calibri" w:eastAsia="MS Mincho" w:hAnsi="Calibri" w:cs="Calibri"/>
          <w:b/>
          <w:bCs/>
          <w:noProof/>
          <w:u w:val="single"/>
        </w:rPr>
      </w:pPr>
    </w:p>
    <w:p w14:paraId="760F0744" w14:textId="77777777" w:rsidR="00883C21" w:rsidRDefault="00883C21"/>
    <w:sectPr w:rsidR="00883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B0B51"/>
    <w:multiLevelType w:val="hybridMultilevel"/>
    <w:tmpl w:val="5D4EF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187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8AA"/>
    <w:rsid w:val="005648AA"/>
    <w:rsid w:val="0088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FFD44"/>
  <w15:chartTrackingRefBased/>
  <w15:docId w15:val="{33375B9C-2A03-43C6-8FE8-29DF2DC66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8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48AA"/>
    <w:pPr>
      <w:ind w:left="720"/>
      <w:contextualSpacing/>
    </w:pPr>
  </w:style>
  <w:style w:type="paragraph" w:customStyle="1" w:styleId="GreyBoxHeaders">
    <w:name w:val="Grey Box Headers"/>
    <w:basedOn w:val="Normal"/>
    <w:link w:val="GreyBoxHeadersChar"/>
    <w:qFormat/>
    <w:rsid w:val="005648AA"/>
    <w:pPr>
      <w:framePr w:wrap="around" w:vAnchor="text" w:hAnchor="text" w:y="1"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D9D9D9" w:themeFill="background1" w:themeFillShade="D9"/>
      <w:spacing w:before="40" w:after="40" w:line="240" w:lineRule="auto"/>
      <w:jc w:val="center"/>
    </w:pPr>
    <w:rPr>
      <w:rFonts w:ascii="Calibri" w:eastAsia="MS Mincho" w:hAnsi="Calibri" w:cs="Calibri"/>
      <w:b/>
      <w:sz w:val="36"/>
      <w:szCs w:val="36"/>
    </w:rPr>
  </w:style>
  <w:style w:type="character" w:customStyle="1" w:styleId="GreyBoxHeadersChar">
    <w:name w:val="Grey Box Headers Char"/>
    <w:basedOn w:val="DefaultParagraphFont"/>
    <w:link w:val="GreyBoxHeaders"/>
    <w:rsid w:val="005648AA"/>
    <w:rPr>
      <w:rFonts w:ascii="Calibri" w:eastAsia="MS Mincho" w:hAnsi="Calibri" w:cs="Calibri"/>
      <w:b/>
      <w:sz w:val="36"/>
      <w:szCs w:val="36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1</cp:revision>
  <dcterms:created xsi:type="dcterms:W3CDTF">2022-04-25T19:44:00Z</dcterms:created>
  <dcterms:modified xsi:type="dcterms:W3CDTF">2022-04-25T19:45:00Z</dcterms:modified>
</cp:coreProperties>
</file>